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40" w:rsidRDefault="005A058C">
      <w:pPr>
        <w:pStyle w:val="Textbody"/>
        <w:rPr>
          <w:rFonts w:ascii="Arial" w:hAnsi="Arial"/>
          <w:b/>
          <w:sz w:val="32"/>
        </w:rPr>
      </w:pPr>
      <w:bookmarkStart w:id="0" w:name="_GoBack"/>
      <w:bookmarkEnd w:id="0"/>
      <w:r>
        <w:rPr>
          <w:rFonts w:ascii="Arial" w:hAnsi="Arial"/>
          <w:b/>
          <w:sz w:val="32"/>
        </w:rPr>
        <w:t>КРИТЕРИЈУМ ОЦЕЊИВАЊА ЗА ПРЕДМЕТ</w:t>
      </w:r>
    </w:p>
    <w:p w:rsidR="00052040" w:rsidRDefault="005A058C">
      <w:pPr>
        <w:pStyle w:val="Textbody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ИЗРАДА ПРОТОТИПОВА И МОДЕЛА, 2. РАЗРЕД, СМЕР ТТДОН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Исходи:</w:t>
      </w:r>
    </w:p>
    <w:p w:rsidR="00052040" w:rsidRDefault="00052040">
      <w:pPr>
        <w:pStyle w:val="Textbody"/>
        <w:rPr>
          <w:rFonts w:ascii="ArialMT" w:hAnsi="ArialMT"/>
          <w:sz w:val="28"/>
        </w:rPr>
      </w:pPr>
    </w:p>
    <w:p w:rsidR="00052040" w:rsidRDefault="005A058C">
      <w:pPr>
        <w:pStyle w:val="Textbody"/>
        <w:rPr>
          <w:rFonts w:ascii="ArialMT" w:hAnsi="ArialMT"/>
          <w:b/>
          <w:bCs/>
          <w:sz w:val="28"/>
        </w:rPr>
      </w:pPr>
      <w:r>
        <w:rPr>
          <w:rFonts w:ascii="ArialMT" w:hAnsi="ArialMT"/>
          <w:b/>
          <w:bCs/>
          <w:sz w:val="28"/>
        </w:rPr>
        <w:t>1. ТЕМА- Машинска обрада дрвета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Уме да :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изабере материјал на стоваришту резане грађе;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изради кројне листе;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изврши пререзивање резане грађе;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изврши парање резане грађе;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кроји криволинијске детаље по линији и шаблону;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изради прву и другу базну површину обратка;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изради трећу и четврту базну површину обратка;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изврши спољашње профи</w:t>
      </w:r>
      <w:r>
        <w:rPr>
          <w:rFonts w:ascii="ArialMT" w:hAnsi="ArialMT"/>
          <w:sz w:val="28"/>
        </w:rPr>
        <w:t>лисање обратка;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изврши унутрашње профилисање обратка;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обави операције дубљења;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буши цилиндричне и продужене отворе;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изради елементе дрвних веза;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примењује мере заштите здравља и безбедности при раду на машинама за обраду дрвета.</w:t>
      </w:r>
    </w:p>
    <w:p w:rsidR="00052040" w:rsidRDefault="00052040">
      <w:pPr>
        <w:pStyle w:val="Textbody"/>
        <w:rPr>
          <w:rFonts w:ascii="ArialMT" w:hAnsi="ArialMT"/>
          <w:sz w:val="28"/>
        </w:rPr>
      </w:pPr>
    </w:p>
    <w:p w:rsidR="00052040" w:rsidRDefault="005A058C">
      <w:pPr>
        <w:pStyle w:val="Textbody"/>
        <w:rPr>
          <w:rFonts w:ascii="ArialMT" w:hAnsi="ArialMT"/>
          <w:b/>
          <w:bCs/>
          <w:sz w:val="28"/>
        </w:rPr>
      </w:pPr>
      <w:r>
        <w:rPr>
          <w:rFonts w:ascii="ArialMT" w:hAnsi="ArialMT"/>
          <w:b/>
          <w:bCs/>
          <w:sz w:val="28"/>
        </w:rPr>
        <w:t>2. ТЕМА: Машинск</w:t>
      </w:r>
      <w:r>
        <w:rPr>
          <w:rFonts w:ascii="ArialMT" w:hAnsi="ArialMT"/>
          <w:b/>
          <w:bCs/>
          <w:sz w:val="28"/>
        </w:rPr>
        <w:t>а обрада материјала на бази дрвета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Уме да: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изради детаље од фурнира;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фурнира дупло обложене рамове;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прави шему раскроја плоче на бази дрвета;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форматизује плоче на бази дрвета;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t>- фурнира ивице плоча на бази дрвета;</w:t>
      </w:r>
    </w:p>
    <w:p w:rsidR="00052040" w:rsidRDefault="005A058C">
      <w:pPr>
        <w:pStyle w:val="Textbody"/>
        <w:rPr>
          <w:rFonts w:ascii="ArialMT" w:hAnsi="ArialMT"/>
          <w:sz w:val="28"/>
        </w:rPr>
      </w:pPr>
      <w:r>
        <w:rPr>
          <w:rFonts w:ascii="ArialMT" w:hAnsi="ArialMT"/>
          <w:sz w:val="28"/>
        </w:rPr>
        <w:lastRenderedPageBreak/>
        <w:t>- примењује мере заштите здравља и</w:t>
      </w:r>
      <w:r>
        <w:rPr>
          <w:rFonts w:ascii="ArialMT" w:hAnsi="ArialMT"/>
          <w:sz w:val="28"/>
        </w:rPr>
        <w:t xml:space="preserve"> безбедности при раду на машинама за обраду материјала на бази дрвета.</w:t>
      </w:r>
    </w:p>
    <w:p w:rsidR="00052040" w:rsidRDefault="00052040">
      <w:pPr>
        <w:pStyle w:val="Standard"/>
        <w:rPr>
          <w:b/>
          <w:bCs/>
        </w:rPr>
      </w:pPr>
    </w:p>
    <w:p w:rsidR="00052040" w:rsidRDefault="005A058C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ТЕМА: Просторни распоред намештаја</w:t>
      </w:r>
    </w:p>
    <w:p w:rsidR="00052040" w:rsidRDefault="00052040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Уме да :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-Наведе врсте модела;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објасни намену модела;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нацрта технички цртеж основе стана, на тврдој подлози, у размери;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симболима прикаже </w:t>
      </w:r>
      <w:r>
        <w:rPr>
          <w:rFonts w:ascii="Arial" w:hAnsi="Arial"/>
          <w:sz w:val="28"/>
          <w:szCs w:val="28"/>
        </w:rPr>
        <w:t>распоред намештаја и елемената ентеријера у одговарајућој размери;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одреди димензије модела;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изради кројну листу;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користи машине за обраду дрвета и материјала на бази дрвета при изради модела намештаја;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користи машине за обраду дрвета и материјала н</w:t>
      </w:r>
      <w:r>
        <w:rPr>
          <w:rFonts w:ascii="Arial" w:hAnsi="Arial"/>
          <w:sz w:val="28"/>
          <w:szCs w:val="28"/>
        </w:rPr>
        <w:t>а бази дрвета при изради модела стана;</w:t>
      </w:r>
    </w:p>
    <w:p w:rsidR="00052040" w:rsidRDefault="005A058C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примени мере безбедности и заштите здравља на раду приликом израде модела намештаја и модела стана.</w:t>
      </w:r>
    </w:p>
    <w:p w:rsidR="00052040" w:rsidRDefault="00052040">
      <w:pPr>
        <w:pStyle w:val="Standard"/>
        <w:rPr>
          <w:rFonts w:ascii="Arial" w:hAnsi="Arial"/>
          <w:sz w:val="28"/>
          <w:szCs w:val="28"/>
        </w:rPr>
      </w:pPr>
    </w:p>
    <w:p w:rsidR="00052040" w:rsidRDefault="00052040">
      <w:pPr>
        <w:pStyle w:val="Standard"/>
        <w:rPr>
          <w:rFonts w:ascii="Arial" w:hAnsi="Arial"/>
          <w:sz w:val="28"/>
          <w:szCs w:val="28"/>
        </w:rPr>
      </w:pPr>
    </w:p>
    <w:p w:rsidR="00052040" w:rsidRDefault="005A058C">
      <w:pPr>
        <w:pStyle w:val="Textbody"/>
        <w:rPr>
          <w:rFonts w:ascii="ArialMT" w:hAnsi="ArialMT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Начини праћења и проверавања остварености исхода:</w:t>
      </w:r>
    </w:p>
    <w:p w:rsidR="00052040" w:rsidRDefault="005A058C">
      <w:pPr>
        <w:pStyle w:val="Textbody"/>
        <w:rPr>
          <w:i/>
          <w:iCs/>
          <w:u w:val="single"/>
        </w:rPr>
      </w:pPr>
      <w:r>
        <w:rPr>
          <w:i/>
          <w:iCs/>
          <w:u w:val="single"/>
        </w:rPr>
        <w:t xml:space="preserve">• </w:t>
      </w:r>
      <w:r>
        <w:rPr>
          <w:rFonts w:ascii="ArialMT" w:hAnsi="ArialMT"/>
          <w:i/>
          <w:iCs/>
          <w:u w:val="single"/>
        </w:rPr>
        <w:t>задаци</w:t>
      </w:r>
    </w:p>
    <w:p w:rsidR="00052040" w:rsidRDefault="005A058C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усмено излагање</w:t>
      </w:r>
    </w:p>
    <w:p w:rsidR="00052040" w:rsidRDefault="005A058C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придржавање мера заштите на раду</w:t>
      </w:r>
    </w:p>
    <w:p w:rsidR="00052040" w:rsidRDefault="005A058C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ра</w:t>
      </w:r>
      <w:r>
        <w:rPr>
          <w:rFonts w:ascii="ArialMT" w:hAnsi="ArialMT"/>
        </w:rPr>
        <w:t>д на машинама у радионици</w:t>
      </w:r>
    </w:p>
    <w:p w:rsidR="00052040" w:rsidRDefault="005A058C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израда модела</w:t>
      </w:r>
    </w:p>
    <w:p w:rsidR="00052040" w:rsidRDefault="005A058C">
      <w:pPr>
        <w:pStyle w:val="Textbody"/>
        <w:numPr>
          <w:ilvl w:val="0"/>
          <w:numId w:val="1"/>
        </w:numPr>
        <w:rPr>
          <w:rFonts w:ascii="ArialMT" w:hAnsi="ArialMT"/>
        </w:rPr>
      </w:pPr>
      <w:r>
        <w:rPr>
          <w:rFonts w:ascii="ArialMT" w:hAnsi="ArialMT"/>
        </w:rPr>
        <w:t>активност на часу</w:t>
      </w:r>
    </w:p>
    <w:p w:rsidR="00052040" w:rsidRDefault="005A058C">
      <w:pPr>
        <w:pStyle w:val="Textbody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Критеријум оцењивања</w:t>
      </w:r>
    </w:p>
    <w:p w:rsidR="00052040" w:rsidRDefault="005A058C">
      <w:pPr>
        <w:pStyle w:val="Textbody"/>
      </w:pPr>
      <w:r>
        <w:rPr>
          <w:rFonts w:ascii="ArialMT" w:hAnsi="ArialMT"/>
        </w:rPr>
        <w:t>Ученик ће имати следећу оцену: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одличан (5)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85-100% </w:t>
      </w:r>
      <w:r>
        <w:rPr>
          <w:rFonts w:ascii="ArialMT" w:hAnsi="ArialMT"/>
        </w:rPr>
        <w:t>од 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врло добар (4)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70-85% </w:t>
      </w:r>
      <w:r>
        <w:rPr>
          <w:rFonts w:ascii="ArialMT" w:hAnsi="ArialMT"/>
        </w:rPr>
        <w:t xml:space="preserve">од </w:t>
      </w:r>
      <w:r>
        <w:rPr>
          <w:rFonts w:ascii="ArialMT" w:hAnsi="ArialMT"/>
        </w:rPr>
        <w:t>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добар (3)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60-70% </w:t>
      </w:r>
      <w:r>
        <w:rPr>
          <w:rFonts w:ascii="ArialMT" w:hAnsi="ArialMT"/>
        </w:rPr>
        <w:t>од 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довољан (2)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 xml:space="preserve">50-60% </w:t>
      </w:r>
      <w:r>
        <w:rPr>
          <w:rFonts w:ascii="ArialMT" w:hAnsi="ArialMT"/>
        </w:rPr>
        <w:t>од наведених исхода за сваки модул појединачно</w:t>
      </w:r>
      <w:r>
        <w:rPr>
          <w:rFonts w:ascii="ArialMT" w:hAnsi="ArialMT"/>
        </w:rPr>
        <w:br/>
      </w:r>
      <w:r>
        <w:t>➢</w:t>
      </w:r>
      <w:r>
        <w:t xml:space="preserve"> </w:t>
      </w:r>
      <w:r>
        <w:rPr>
          <w:rFonts w:ascii="Arial" w:hAnsi="Arial"/>
          <w:b/>
        </w:rPr>
        <w:t xml:space="preserve">недовољан(1) </w:t>
      </w:r>
      <w:r>
        <w:rPr>
          <w:rFonts w:ascii="ArialMT" w:hAnsi="ArialMT"/>
        </w:rPr>
        <w:t xml:space="preserve">- ако буде постигао </w:t>
      </w:r>
      <w:r>
        <w:rPr>
          <w:rFonts w:ascii="Arial" w:hAnsi="Arial"/>
          <w:b/>
        </w:rPr>
        <w:t>мањ</w:t>
      </w:r>
      <w:r>
        <w:rPr>
          <w:rFonts w:ascii="Arial" w:hAnsi="Arial"/>
          <w:b/>
        </w:rPr>
        <w:t xml:space="preserve">е од 50% </w:t>
      </w:r>
      <w:r>
        <w:rPr>
          <w:rFonts w:ascii="ArialMT" w:hAnsi="ArialMT"/>
        </w:rPr>
        <w:t>од наведених исхода за сваки модул појединачно</w:t>
      </w:r>
    </w:p>
    <w:p w:rsidR="00052040" w:rsidRDefault="00052040">
      <w:pPr>
        <w:pStyle w:val="Textbody"/>
        <w:rPr>
          <w:rFonts w:ascii="ArialMT" w:hAnsi="ArialMT"/>
        </w:rPr>
      </w:pPr>
    </w:p>
    <w:p w:rsidR="00052040" w:rsidRDefault="00052040">
      <w:pPr>
        <w:pStyle w:val="Standard"/>
        <w:rPr>
          <w:rFonts w:ascii="Arial" w:hAnsi="Arial"/>
          <w:sz w:val="28"/>
          <w:szCs w:val="28"/>
        </w:rPr>
      </w:pPr>
    </w:p>
    <w:p w:rsidR="00052040" w:rsidRDefault="00052040">
      <w:pPr>
        <w:pStyle w:val="Standard"/>
        <w:rPr>
          <w:rFonts w:ascii="Arial" w:hAnsi="Arial"/>
          <w:sz w:val="28"/>
          <w:szCs w:val="28"/>
        </w:rPr>
      </w:pPr>
    </w:p>
    <w:p w:rsidR="00052040" w:rsidRDefault="00052040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52040" w:rsidRDefault="00052040">
      <w:pPr>
        <w:pStyle w:val="Standard"/>
        <w:rPr>
          <w:rFonts w:ascii="Arial" w:hAnsi="Arial"/>
          <w:b/>
          <w:bCs/>
          <w:sz w:val="28"/>
          <w:szCs w:val="28"/>
        </w:rPr>
      </w:pPr>
    </w:p>
    <w:p w:rsidR="00052040" w:rsidRDefault="00052040">
      <w:pPr>
        <w:pStyle w:val="Standard"/>
        <w:rPr>
          <w:rFonts w:ascii="Arial" w:hAnsi="Arial"/>
          <w:sz w:val="28"/>
          <w:szCs w:val="28"/>
        </w:rPr>
      </w:pPr>
    </w:p>
    <w:p w:rsidR="00052040" w:rsidRDefault="00052040">
      <w:pPr>
        <w:pStyle w:val="Standard"/>
        <w:rPr>
          <w:rFonts w:ascii="Arial" w:hAnsi="Arial"/>
          <w:sz w:val="28"/>
          <w:szCs w:val="28"/>
        </w:rPr>
      </w:pPr>
    </w:p>
    <w:sectPr w:rsidR="0005204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8C" w:rsidRDefault="005A058C">
      <w:r>
        <w:separator/>
      </w:r>
    </w:p>
  </w:endnote>
  <w:endnote w:type="continuationSeparator" w:id="0">
    <w:p w:rsidR="005A058C" w:rsidRDefault="005A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8C" w:rsidRDefault="005A058C">
      <w:r>
        <w:rPr>
          <w:color w:val="000000"/>
        </w:rPr>
        <w:separator/>
      </w:r>
    </w:p>
  </w:footnote>
  <w:footnote w:type="continuationSeparator" w:id="0">
    <w:p w:rsidR="005A058C" w:rsidRDefault="005A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57FF"/>
    <w:multiLevelType w:val="multilevel"/>
    <w:tmpl w:val="59020B72"/>
    <w:lvl w:ilvl="0">
      <w:numFmt w:val="bullet"/>
      <w:lvlText w:val="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52040"/>
    <w:rsid w:val="00052040"/>
    <w:rsid w:val="005A058C"/>
    <w:rsid w:val="00A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99CC9-A3B5-4400-9A5F-DB04938E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2025-10-02T08:49:00Z</dcterms:created>
  <dcterms:modified xsi:type="dcterms:W3CDTF">2025-10-02T08:49:00Z</dcterms:modified>
</cp:coreProperties>
</file>